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C6D" w:rsidRPr="00AE5698" w:rsidRDefault="00484C6D" w:rsidP="00484C6D">
      <w:pPr>
        <w:spacing w:after="0"/>
        <w:jc w:val="center"/>
        <w:rPr>
          <w:rStyle w:val="Strong"/>
          <w:rFonts w:ascii="Comic Sans MS" w:hAnsi="Comic Sans MS"/>
          <w:sz w:val="24"/>
        </w:rPr>
      </w:pPr>
      <w:r w:rsidRPr="00AE5698">
        <w:rPr>
          <w:rStyle w:val="Strong"/>
          <w:rFonts w:ascii="Comic Sans MS" w:hAnsi="Comic Sans MS"/>
          <w:sz w:val="24"/>
        </w:rPr>
        <w:t xml:space="preserve">Year 6 Homework </w:t>
      </w:r>
    </w:p>
    <w:p w:rsidR="00484C6D" w:rsidRPr="00AE5698" w:rsidRDefault="00217D07" w:rsidP="00484C6D">
      <w:pPr>
        <w:spacing w:after="0"/>
        <w:jc w:val="center"/>
        <w:rPr>
          <w:rStyle w:val="Strong"/>
          <w:rFonts w:ascii="Comic Sans MS" w:hAnsi="Comic Sans MS"/>
          <w:sz w:val="24"/>
        </w:rPr>
      </w:pPr>
      <w:r>
        <w:rPr>
          <w:rStyle w:val="Strong"/>
          <w:rFonts w:ascii="Comic Sans MS" w:hAnsi="Comic Sans MS"/>
          <w:sz w:val="24"/>
        </w:rPr>
        <w:t>26</w:t>
      </w:r>
      <w:r w:rsidR="00484C6D" w:rsidRPr="00AE5698">
        <w:rPr>
          <w:rStyle w:val="Strong"/>
          <w:rFonts w:ascii="Comic Sans MS" w:hAnsi="Comic Sans MS"/>
          <w:sz w:val="24"/>
          <w:vertAlign w:val="superscript"/>
        </w:rPr>
        <w:t>th</w:t>
      </w:r>
      <w:r w:rsidR="00484C6D" w:rsidRPr="00AE5698">
        <w:rPr>
          <w:rStyle w:val="Strong"/>
          <w:rFonts w:ascii="Comic Sans MS" w:hAnsi="Comic Sans MS"/>
          <w:sz w:val="24"/>
        </w:rPr>
        <w:t xml:space="preserve"> June 2020</w:t>
      </w:r>
    </w:p>
    <w:p w:rsidR="00484C6D" w:rsidRPr="00AE5698" w:rsidRDefault="00484C6D" w:rsidP="00484C6D">
      <w:pPr>
        <w:spacing w:after="0"/>
        <w:jc w:val="center"/>
        <w:rPr>
          <w:rFonts w:ascii="Comic Sans MS" w:hAnsi="Comic Sans MS"/>
          <w:b/>
          <w:bCs/>
          <w:sz w:val="24"/>
        </w:rPr>
      </w:pPr>
    </w:p>
    <w:p w:rsidR="00484C6D" w:rsidRPr="00AE5698" w:rsidRDefault="00484C6D" w:rsidP="00484C6D">
      <w:pPr>
        <w:spacing w:after="0"/>
        <w:rPr>
          <w:rFonts w:ascii="Comic Sans MS" w:hAnsi="Comic Sans MS"/>
          <w:bCs/>
        </w:rPr>
      </w:pPr>
      <w:r w:rsidRPr="00AE5698">
        <w:rPr>
          <w:rFonts w:ascii="Comic Sans MS" w:hAnsi="Comic Sans MS"/>
          <w:bCs/>
        </w:rPr>
        <w:t>When you are not at school on Fridays, you will receive a task or project to complete at home. You are also expected to use the week’s Words of the Day</w:t>
      </w:r>
      <w:r w:rsidR="00EC1780" w:rsidRPr="00AE5698">
        <w:rPr>
          <w:rFonts w:ascii="Comic Sans MS" w:hAnsi="Comic Sans MS"/>
          <w:bCs/>
        </w:rPr>
        <w:t xml:space="preserve"> and practise</w:t>
      </w:r>
      <w:r w:rsidRPr="00AE5698">
        <w:rPr>
          <w:rFonts w:ascii="Comic Sans MS" w:hAnsi="Comic Sans MS"/>
          <w:bCs/>
        </w:rPr>
        <w:t xml:space="preserve"> your spellings</w:t>
      </w:r>
      <w:r w:rsidR="00EC1780" w:rsidRPr="00AE5698">
        <w:rPr>
          <w:rFonts w:ascii="Comic Sans MS" w:hAnsi="Comic Sans MS"/>
          <w:bCs/>
        </w:rPr>
        <w:t xml:space="preserve"> and times tables</w:t>
      </w:r>
      <w:r w:rsidRPr="00AE5698">
        <w:rPr>
          <w:rFonts w:ascii="Comic Sans MS" w:hAnsi="Comic Sans MS"/>
          <w:bCs/>
        </w:rPr>
        <w:t>.</w:t>
      </w:r>
    </w:p>
    <w:p w:rsidR="00484C6D" w:rsidRPr="00AE5698" w:rsidRDefault="00484C6D" w:rsidP="00484C6D">
      <w:pPr>
        <w:spacing w:after="0"/>
        <w:rPr>
          <w:rFonts w:ascii="Comic Sans MS" w:hAnsi="Comic Sans MS"/>
          <w:bCs/>
          <w:sz w:val="24"/>
        </w:rPr>
      </w:pPr>
    </w:p>
    <w:p w:rsidR="00436231" w:rsidRPr="00AE5698" w:rsidRDefault="00217D07" w:rsidP="00491C37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Electricity</w:t>
      </w:r>
      <w:r w:rsidR="00491C37" w:rsidRPr="00AE5698">
        <w:rPr>
          <w:rFonts w:ascii="Comic Sans MS" w:hAnsi="Comic Sans MS"/>
          <w:b/>
          <w:u w:val="single"/>
        </w:rPr>
        <w:t xml:space="preserve"> project</w:t>
      </w:r>
    </w:p>
    <w:p w:rsidR="00484C6D" w:rsidRPr="00AE5698" w:rsidRDefault="00484C6D" w:rsidP="00484C6D">
      <w:pPr>
        <w:rPr>
          <w:rFonts w:ascii="Comic Sans MS" w:hAnsi="Comic Sans MS"/>
        </w:rPr>
      </w:pPr>
      <w:r w:rsidRPr="00AE5698">
        <w:rPr>
          <w:rFonts w:ascii="Comic Sans MS" w:hAnsi="Comic Sans MS"/>
        </w:rPr>
        <w:t xml:space="preserve">This week’s project links to our </w:t>
      </w:r>
      <w:r w:rsidR="00217D07">
        <w:rPr>
          <w:rFonts w:ascii="Comic Sans MS" w:hAnsi="Comic Sans MS"/>
        </w:rPr>
        <w:t>science</w:t>
      </w:r>
      <w:r w:rsidRPr="00AE5698">
        <w:rPr>
          <w:rFonts w:ascii="Comic Sans MS" w:hAnsi="Comic Sans MS"/>
        </w:rPr>
        <w:t xml:space="preserve"> lesson about </w:t>
      </w:r>
      <w:r w:rsidR="00217D07">
        <w:rPr>
          <w:rFonts w:ascii="Comic Sans MS" w:hAnsi="Comic Sans MS"/>
        </w:rPr>
        <w:t>electricity</w:t>
      </w:r>
      <w:r w:rsidRPr="00AE5698">
        <w:rPr>
          <w:rFonts w:ascii="Comic Sans MS" w:hAnsi="Comic Sans MS"/>
        </w:rPr>
        <w:t xml:space="preserve">. Below is a list of suggestions you may want to include in your project. </w:t>
      </w:r>
    </w:p>
    <w:p w:rsidR="00491C37" w:rsidRDefault="00491C37" w:rsidP="00491C3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E5698">
        <w:rPr>
          <w:rFonts w:ascii="Comic Sans MS" w:hAnsi="Comic Sans MS"/>
        </w:rPr>
        <w:t xml:space="preserve">Define </w:t>
      </w:r>
      <w:r w:rsidR="00217D07">
        <w:rPr>
          <w:rFonts w:ascii="Comic Sans MS" w:hAnsi="Comic Sans MS"/>
        </w:rPr>
        <w:t>electricity</w:t>
      </w:r>
      <w:r w:rsidRPr="00AE5698">
        <w:rPr>
          <w:rFonts w:ascii="Comic Sans MS" w:hAnsi="Comic Sans MS"/>
        </w:rPr>
        <w:t xml:space="preserve"> </w:t>
      </w:r>
    </w:p>
    <w:p w:rsidR="00217D07" w:rsidRDefault="00217D07" w:rsidP="00491C3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Research Michael Faraday</w:t>
      </w:r>
    </w:p>
    <w:p w:rsidR="00217D07" w:rsidRDefault="00217D07" w:rsidP="00491C3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Research renewable ways to generate energy </w:t>
      </w:r>
      <w:proofErr w:type="spellStart"/>
      <w:r>
        <w:rPr>
          <w:rFonts w:ascii="Comic Sans MS" w:hAnsi="Comic Sans MS"/>
        </w:rPr>
        <w:t>eg.</w:t>
      </w:r>
      <w:proofErr w:type="spellEnd"/>
      <w:r>
        <w:rPr>
          <w:rFonts w:ascii="Comic Sans MS" w:hAnsi="Comic Sans MS"/>
        </w:rPr>
        <w:t xml:space="preserve"> wind, solar, hydro and tidal</w:t>
      </w:r>
    </w:p>
    <w:p w:rsidR="00217D07" w:rsidRPr="00AE5698" w:rsidRDefault="00217D07" w:rsidP="00491C3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Write an argument explaining which form of renewable energy you think is best</w:t>
      </w:r>
    </w:p>
    <w:p w:rsidR="00484C6D" w:rsidRPr="00AE5698" w:rsidRDefault="00484C6D" w:rsidP="00484C6D">
      <w:pPr>
        <w:pStyle w:val="ListParagraph"/>
        <w:rPr>
          <w:rStyle w:val="Hyperlink"/>
          <w:rFonts w:ascii="Comic Sans MS" w:hAnsi="Comic Sans MS"/>
          <w:color w:val="auto"/>
          <w:u w:val="none"/>
        </w:rPr>
      </w:pPr>
    </w:p>
    <w:p w:rsidR="00484C6D" w:rsidRPr="00AE5698" w:rsidRDefault="00484C6D" w:rsidP="00484C6D">
      <w:pPr>
        <w:pStyle w:val="ListParagraph"/>
        <w:spacing w:after="0"/>
        <w:rPr>
          <w:rFonts w:ascii="Comic Sans MS" w:hAnsi="Comic Sans MS"/>
          <w:color w:val="333333"/>
          <w:sz w:val="20"/>
          <w:szCs w:val="20"/>
        </w:rPr>
      </w:pPr>
      <w:r w:rsidRPr="00AE5698">
        <w:rPr>
          <w:rStyle w:val="Strong"/>
          <w:rFonts w:ascii="Comic Sans MS" w:hAnsi="Comic Sans MS"/>
          <w:color w:val="339966"/>
        </w:rPr>
        <w:t>Spelling </w:t>
      </w:r>
    </w:p>
    <w:p w:rsidR="00484C6D" w:rsidRPr="00AE5698" w:rsidRDefault="00484C6D" w:rsidP="00484C6D">
      <w:pPr>
        <w:pStyle w:val="ListParagraph"/>
        <w:numPr>
          <w:ilvl w:val="0"/>
          <w:numId w:val="1"/>
        </w:numPr>
        <w:rPr>
          <w:rFonts w:ascii="Comic Sans MS" w:hAnsi="Comic Sans MS"/>
          <w:color w:val="339966"/>
          <w:szCs w:val="21"/>
        </w:rPr>
      </w:pPr>
      <w:r w:rsidRPr="00AE5698">
        <w:rPr>
          <w:rFonts w:ascii="Comic Sans MS" w:hAnsi="Comic Sans MS"/>
          <w:color w:val="339966"/>
          <w:szCs w:val="21"/>
        </w:rPr>
        <w:t>Explain this week's spelling focus to an adult –</w:t>
      </w:r>
      <w:proofErr w:type="spellStart"/>
      <w:r w:rsidR="00217D07">
        <w:rPr>
          <w:rFonts w:ascii="Comic Sans MS" w:hAnsi="Comic Sans MS"/>
          <w:color w:val="339966"/>
          <w:szCs w:val="21"/>
        </w:rPr>
        <w:t>ent</w:t>
      </w:r>
      <w:proofErr w:type="spellEnd"/>
      <w:r w:rsidR="00217D07">
        <w:rPr>
          <w:rFonts w:ascii="Comic Sans MS" w:hAnsi="Comic Sans MS"/>
          <w:color w:val="339966"/>
          <w:szCs w:val="21"/>
        </w:rPr>
        <w:t>, -</w:t>
      </w:r>
      <w:proofErr w:type="spellStart"/>
      <w:r w:rsidR="00217D07">
        <w:rPr>
          <w:rFonts w:ascii="Comic Sans MS" w:hAnsi="Comic Sans MS"/>
          <w:color w:val="339966"/>
          <w:szCs w:val="21"/>
        </w:rPr>
        <w:t>ence</w:t>
      </w:r>
      <w:proofErr w:type="spellEnd"/>
      <w:r w:rsidR="00217D07">
        <w:rPr>
          <w:rFonts w:ascii="Comic Sans MS" w:hAnsi="Comic Sans MS"/>
          <w:color w:val="339966"/>
          <w:szCs w:val="21"/>
        </w:rPr>
        <w:t xml:space="preserve"> and ency</w:t>
      </w:r>
      <w:r w:rsidRPr="00AE5698">
        <w:rPr>
          <w:rFonts w:ascii="Comic Sans MS" w:hAnsi="Comic Sans MS"/>
          <w:color w:val="339966"/>
          <w:szCs w:val="21"/>
        </w:rPr>
        <w:t>.</w:t>
      </w:r>
    </w:p>
    <w:p w:rsidR="00484C6D" w:rsidRPr="00AE5698" w:rsidRDefault="00484C6D" w:rsidP="00484C6D">
      <w:pPr>
        <w:pStyle w:val="ListParagraph"/>
        <w:numPr>
          <w:ilvl w:val="0"/>
          <w:numId w:val="1"/>
        </w:numPr>
        <w:rPr>
          <w:rFonts w:ascii="Comic Sans MS" w:hAnsi="Comic Sans MS"/>
          <w:color w:val="339966"/>
          <w:szCs w:val="21"/>
        </w:rPr>
      </w:pPr>
      <w:r w:rsidRPr="00AE5698">
        <w:rPr>
          <w:rFonts w:ascii="Comic Sans MS" w:hAnsi="Comic Sans MS"/>
          <w:color w:val="339966"/>
          <w:szCs w:val="21"/>
        </w:rPr>
        <w:t xml:space="preserve">The children have all been given an individual logon and password to Spelling Frame - </w:t>
      </w:r>
      <w:hyperlink r:id="rId5" w:history="1">
        <w:r w:rsidRPr="00AE5698">
          <w:rPr>
            <w:rStyle w:val="Hyperlink"/>
          </w:rPr>
          <w:t>https://spellingframe.co.uk/</w:t>
        </w:r>
      </w:hyperlink>
      <w:r w:rsidRPr="00AE5698">
        <w:t xml:space="preserve"> </w:t>
      </w:r>
      <w:r w:rsidRPr="00AE5698">
        <w:rPr>
          <w:rFonts w:ascii="Comic Sans MS" w:hAnsi="Comic Sans MS"/>
          <w:color w:val="339966"/>
          <w:szCs w:val="21"/>
        </w:rPr>
        <w:t xml:space="preserve">. They need to work through the practice task, play some related games and complete the test for this week’s spellings. Ideally, they should work on the spellings on a daily basis. In addition to the specified word list, the children can continue to practise the spellings of words from the Y5/6 statutory spelling list – this can be done through Spelling Frame. </w:t>
      </w:r>
    </w:p>
    <w:p w:rsidR="00484C6D" w:rsidRPr="00217D07" w:rsidRDefault="00484C6D" w:rsidP="00217D07">
      <w:pPr>
        <w:pStyle w:val="ListParagraph"/>
        <w:numPr>
          <w:ilvl w:val="0"/>
          <w:numId w:val="1"/>
        </w:numPr>
        <w:rPr>
          <w:rFonts w:ascii="Comic Sans MS" w:hAnsi="Comic Sans MS"/>
          <w:color w:val="339966"/>
          <w:szCs w:val="21"/>
        </w:rPr>
      </w:pPr>
      <w:r w:rsidRPr="00AE5698">
        <w:rPr>
          <w:rFonts w:ascii="Comic Sans MS" w:hAnsi="Comic Sans MS"/>
          <w:color w:val="339966"/>
          <w:szCs w:val="21"/>
        </w:rPr>
        <w:t xml:space="preserve">The Statutory Spelling Lists can be found in the centre of your Reading Records as well as </w:t>
      </w:r>
      <w:hyperlink r:id="rId6" w:history="1">
        <w:r w:rsidRPr="00AE5698">
          <w:rPr>
            <w:rStyle w:val="Hyperlink"/>
            <w:rFonts w:ascii="Comic Sans MS" w:hAnsi="Comic Sans MS"/>
            <w:szCs w:val="21"/>
          </w:rPr>
          <w:t>here</w:t>
        </w:r>
      </w:hyperlink>
    </w:p>
    <w:p w:rsidR="00AE5698" w:rsidRDefault="00AE5698" w:rsidP="00484C6D">
      <w:pPr>
        <w:ind w:firstLine="720"/>
        <w:rPr>
          <w:rStyle w:val="Strong"/>
          <w:rFonts w:ascii="Comic Sans MS" w:hAnsi="Comic Sans MS"/>
          <w:color w:val="FF6600"/>
        </w:rPr>
      </w:pPr>
    </w:p>
    <w:p w:rsidR="00484C6D" w:rsidRPr="00AE5698" w:rsidRDefault="00484C6D" w:rsidP="00484C6D">
      <w:pPr>
        <w:ind w:firstLine="720"/>
        <w:rPr>
          <w:rFonts w:ascii="Comic Sans MS" w:hAnsi="Comic Sans MS"/>
          <w:color w:val="339966"/>
          <w:szCs w:val="21"/>
        </w:rPr>
      </w:pPr>
      <w:r w:rsidRPr="00AE5698">
        <w:rPr>
          <w:rStyle w:val="Strong"/>
          <w:rFonts w:ascii="Comic Sans MS" w:hAnsi="Comic Sans MS"/>
          <w:color w:val="FF6600"/>
        </w:rPr>
        <w:t>Word of the Day</w:t>
      </w:r>
    </w:p>
    <w:p w:rsidR="00484C6D" w:rsidRPr="00AE5698" w:rsidRDefault="00484C6D" w:rsidP="00484C6D">
      <w:pPr>
        <w:pStyle w:val="ListParagraph"/>
        <w:numPr>
          <w:ilvl w:val="0"/>
          <w:numId w:val="1"/>
        </w:numPr>
        <w:rPr>
          <w:rFonts w:ascii="Comic Sans MS" w:hAnsi="Comic Sans MS"/>
          <w:color w:val="FF6600"/>
          <w:szCs w:val="21"/>
        </w:rPr>
      </w:pPr>
      <w:r w:rsidRPr="00AE5698">
        <w:rPr>
          <w:rFonts w:ascii="Comic Sans MS" w:hAnsi="Comic Sans MS"/>
          <w:color w:val="FF6600"/>
          <w:szCs w:val="21"/>
        </w:rPr>
        <w:t>Share your class's Words of the Day with your family. Explain what they mean</w:t>
      </w:r>
      <w:r w:rsidR="00EC1780" w:rsidRPr="00AE5698">
        <w:rPr>
          <w:rFonts w:ascii="Comic Sans MS" w:hAnsi="Comic Sans MS"/>
          <w:color w:val="FF6600"/>
          <w:szCs w:val="21"/>
        </w:rPr>
        <w:t xml:space="preserve"> </w:t>
      </w:r>
      <w:r w:rsidRPr="00AE5698">
        <w:rPr>
          <w:rFonts w:ascii="Comic Sans MS" w:hAnsi="Comic Sans MS"/>
          <w:color w:val="FF6600"/>
          <w:szCs w:val="21"/>
        </w:rPr>
        <w:t>and try to impress them by using them appropriately in conversation. Challenge your family to find synonyms (words with a similar meaning).    </w:t>
      </w:r>
    </w:p>
    <w:p w:rsidR="00484C6D" w:rsidRDefault="00EC1780" w:rsidP="00484C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Comic Sans MS" w:hAnsi="Comic Sans MS"/>
          <w:color w:val="FF6600"/>
          <w:szCs w:val="21"/>
        </w:rPr>
      </w:pPr>
      <w:r w:rsidRPr="00AE5698">
        <w:rPr>
          <w:rFonts w:ascii="Comic Sans MS" w:hAnsi="Comic Sans MS"/>
          <w:color w:val="FF6600"/>
          <w:szCs w:val="21"/>
        </w:rPr>
        <w:t>This</w:t>
      </w:r>
      <w:r w:rsidR="00484C6D" w:rsidRPr="00AE5698">
        <w:rPr>
          <w:rFonts w:ascii="Comic Sans MS" w:hAnsi="Comic Sans MS"/>
          <w:color w:val="FF6600"/>
          <w:szCs w:val="21"/>
        </w:rPr>
        <w:t xml:space="preserve"> week’s Words of the Day were: </w:t>
      </w:r>
      <w:r w:rsidR="00A901BC">
        <w:rPr>
          <w:rFonts w:ascii="Comic Sans MS" w:hAnsi="Comic Sans MS"/>
          <w:color w:val="FF6600"/>
          <w:szCs w:val="21"/>
        </w:rPr>
        <w:t>inhabit</w:t>
      </w:r>
      <w:r w:rsidR="00484C6D" w:rsidRPr="00AE5698">
        <w:rPr>
          <w:rFonts w:ascii="Comic Sans MS" w:hAnsi="Comic Sans MS"/>
          <w:color w:val="FF6600"/>
          <w:szCs w:val="21"/>
        </w:rPr>
        <w:t xml:space="preserve">, </w:t>
      </w:r>
      <w:r w:rsidR="00A901BC">
        <w:rPr>
          <w:rFonts w:ascii="Comic Sans MS" w:hAnsi="Comic Sans MS"/>
          <w:color w:val="FF6600"/>
          <w:szCs w:val="21"/>
        </w:rPr>
        <w:t>distinguishing</w:t>
      </w:r>
      <w:r w:rsidR="00484C6D" w:rsidRPr="00AE5698">
        <w:rPr>
          <w:rFonts w:ascii="Comic Sans MS" w:hAnsi="Comic Sans MS"/>
          <w:color w:val="FF6600"/>
          <w:szCs w:val="21"/>
        </w:rPr>
        <w:t xml:space="preserve">, </w:t>
      </w:r>
      <w:r w:rsidR="00A901BC">
        <w:rPr>
          <w:rFonts w:ascii="Comic Sans MS" w:hAnsi="Comic Sans MS"/>
          <w:color w:val="FF6600"/>
          <w:szCs w:val="21"/>
        </w:rPr>
        <w:t>swerves</w:t>
      </w:r>
      <w:r w:rsidR="00484C6D" w:rsidRPr="00AE5698">
        <w:rPr>
          <w:rFonts w:ascii="Comic Sans MS" w:hAnsi="Comic Sans MS"/>
          <w:color w:val="FF6600"/>
          <w:szCs w:val="21"/>
        </w:rPr>
        <w:t xml:space="preserve"> and </w:t>
      </w:r>
      <w:r w:rsidR="00A901BC">
        <w:rPr>
          <w:rFonts w:ascii="Comic Sans MS" w:hAnsi="Comic Sans MS"/>
          <w:color w:val="FF6600"/>
          <w:szCs w:val="21"/>
        </w:rPr>
        <w:t>rear</w:t>
      </w:r>
      <w:r w:rsidR="00484C6D" w:rsidRPr="00AE5698">
        <w:rPr>
          <w:rFonts w:ascii="Comic Sans MS" w:hAnsi="Comic Sans MS"/>
          <w:color w:val="FF6600"/>
          <w:szCs w:val="21"/>
        </w:rPr>
        <w:t>.</w:t>
      </w:r>
    </w:p>
    <w:p w:rsidR="00A901BC" w:rsidRDefault="00A901BC" w:rsidP="00A901BC">
      <w:pPr>
        <w:autoSpaceDE w:val="0"/>
        <w:autoSpaceDN w:val="0"/>
        <w:adjustRightInd w:val="0"/>
        <w:spacing w:after="20" w:line="240" w:lineRule="auto"/>
        <w:rPr>
          <w:rFonts w:ascii="Comic Sans MS" w:hAnsi="Comic Sans MS"/>
          <w:color w:val="FF6600"/>
          <w:szCs w:val="21"/>
        </w:rPr>
      </w:pPr>
    </w:p>
    <w:p w:rsidR="00A901BC" w:rsidRDefault="00A901BC" w:rsidP="00A901BC">
      <w:pPr>
        <w:autoSpaceDE w:val="0"/>
        <w:autoSpaceDN w:val="0"/>
        <w:adjustRightInd w:val="0"/>
        <w:spacing w:after="20" w:line="240" w:lineRule="auto"/>
        <w:rPr>
          <w:rFonts w:ascii="Comic Sans MS" w:hAnsi="Comic Sans MS"/>
          <w:color w:val="FF6600"/>
          <w:szCs w:val="21"/>
        </w:rPr>
      </w:pPr>
    </w:p>
    <w:p w:rsidR="00A75898" w:rsidRPr="00373275" w:rsidRDefault="00A75898" w:rsidP="00373275">
      <w:pPr>
        <w:spacing w:after="0"/>
        <w:ind w:firstLine="360"/>
        <w:rPr>
          <w:rFonts w:ascii="Comic Sans MS" w:hAnsi="Comic Sans MS"/>
          <w:color w:val="2F5496" w:themeColor="accent1" w:themeShade="BF"/>
          <w:sz w:val="20"/>
          <w:szCs w:val="20"/>
        </w:rPr>
      </w:pPr>
      <w:r w:rsidRPr="00373275">
        <w:rPr>
          <w:rStyle w:val="Strong"/>
          <w:rFonts w:ascii="Comic Sans MS" w:hAnsi="Comic Sans MS"/>
          <w:color w:val="2F5496" w:themeColor="accent1" w:themeShade="BF"/>
        </w:rPr>
        <w:t>Multiplication and Division Tables </w:t>
      </w:r>
    </w:p>
    <w:p w:rsidR="00A75898" w:rsidRDefault="00A75898" w:rsidP="00A75898">
      <w:pPr>
        <w:rPr>
          <w:rFonts w:ascii="Comic Sans MS" w:hAnsi="Comic Sans MS"/>
          <w:color w:val="333333"/>
          <w:sz w:val="20"/>
          <w:szCs w:val="20"/>
        </w:rPr>
      </w:pPr>
      <w:r>
        <w:rPr>
          <w:rFonts w:ascii="Comic Sans MS" w:hAnsi="Comic Sans MS"/>
          <w:color w:val="0000FF"/>
          <w:sz w:val="21"/>
          <w:szCs w:val="21"/>
        </w:rPr>
        <w:t>Practise the multiplication and division table you are currently working on. Ask an adult to challenge you with lots of different questions so you are ready for your weekly test. </w:t>
      </w:r>
      <w:r>
        <w:rPr>
          <w:rFonts w:ascii="Comic Sans MS" w:hAnsi="Comic Sans MS"/>
          <w:color w:val="333333"/>
          <w:sz w:val="20"/>
          <w:szCs w:val="20"/>
        </w:rPr>
        <w:t> </w:t>
      </w:r>
    </w:p>
    <w:p w:rsidR="00A75898" w:rsidRPr="006829B8" w:rsidRDefault="00A75898" w:rsidP="00A75898">
      <w:pPr>
        <w:rPr>
          <w:rFonts w:ascii="Comic Sans MS" w:hAnsi="Comic Sans MS"/>
          <w:color w:val="0000FF"/>
          <w:sz w:val="21"/>
          <w:szCs w:val="21"/>
        </w:rPr>
      </w:pPr>
      <w:r w:rsidRPr="006829B8">
        <w:rPr>
          <w:rFonts w:ascii="Comic Sans MS" w:hAnsi="Comic Sans MS"/>
          <w:color w:val="0000FF"/>
          <w:sz w:val="21"/>
          <w:szCs w:val="21"/>
        </w:rPr>
        <w:t>The following links may be useful. </w:t>
      </w:r>
    </w:p>
    <w:p w:rsidR="00A75898" w:rsidRDefault="00A75898" w:rsidP="00A75898">
      <w:pPr>
        <w:rPr>
          <w:rStyle w:val="Hyperlink"/>
          <w:rFonts w:ascii="Comic Sans MS" w:hAnsi="Comic Sans MS"/>
          <w:color w:val="2AC4F4"/>
          <w:sz w:val="21"/>
          <w:szCs w:val="21"/>
        </w:rPr>
        <w:sectPr w:rsidR="00A7589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75898" w:rsidRDefault="00A75898" w:rsidP="00A75898">
      <w:pPr>
        <w:rPr>
          <w:rFonts w:ascii="Comic Sans MS" w:hAnsi="Comic Sans MS"/>
          <w:color w:val="333333"/>
          <w:sz w:val="20"/>
          <w:szCs w:val="20"/>
        </w:rPr>
      </w:pPr>
      <w:hyperlink r:id="rId7" w:history="1">
        <w:r>
          <w:rPr>
            <w:rStyle w:val="Hyperlink"/>
            <w:rFonts w:ascii="Comic Sans MS" w:hAnsi="Comic Sans MS"/>
            <w:color w:val="346C9C"/>
            <w:sz w:val="20"/>
            <w:szCs w:val="20"/>
          </w:rPr>
          <w:t>BBC Bitesize</w:t>
        </w:r>
      </w:hyperlink>
    </w:p>
    <w:p w:rsidR="00A75898" w:rsidRDefault="00A75898" w:rsidP="00A75898">
      <w:hyperlink r:id="rId8" w:history="1">
        <w:proofErr w:type="spellStart"/>
        <w:r w:rsidRPr="006829B8">
          <w:rPr>
            <w:rStyle w:val="Hyperlink"/>
          </w:rPr>
          <w:t>Topmarks</w:t>
        </w:r>
        <w:proofErr w:type="spellEnd"/>
        <w:r w:rsidRPr="006829B8">
          <w:rPr>
            <w:rStyle w:val="Hyperlink"/>
          </w:rPr>
          <w:t xml:space="preserve"> - multiplication and division</w:t>
        </w:r>
      </w:hyperlink>
    </w:p>
    <w:p w:rsidR="00A75898" w:rsidRDefault="00A75898" w:rsidP="00A75898">
      <w:hyperlink r:id="rId9" w:history="1">
        <w:r w:rsidRPr="006829B8">
          <w:rPr>
            <w:rStyle w:val="Hyperlink"/>
          </w:rPr>
          <w:t>Maths playground</w:t>
        </w:r>
      </w:hyperlink>
    </w:p>
    <w:p w:rsidR="00A75898" w:rsidRPr="006A5DEB" w:rsidRDefault="00A75898" w:rsidP="00A75898">
      <w:hyperlink r:id="rId10" w:history="1">
        <w:r w:rsidRPr="006829B8">
          <w:rPr>
            <w:rStyle w:val="Hyperlink"/>
          </w:rPr>
          <w:t>multiplication.com</w:t>
        </w:r>
      </w:hyperlink>
    </w:p>
    <w:p w:rsidR="00A75898" w:rsidRDefault="00A75898" w:rsidP="00A75898">
      <w:hyperlink r:id="rId11" w:history="1">
        <w:r w:rsidRPr="006829B8">
          <w:rPr>
            <w:rStyle w:val="Hyperlink"/>
          </w:rPr>
          <w:t>tablestest.com</w:t>
        </w:r>
      </w:hyperlink>
    </w:p>
    <w:p w:rsidR="00A75898" w:rsidRDefault="00A75898" w:rsidP="00A75898">
      <w:hyperlink r:id="rId12" w:history="1">
        <w:r w:rsidRPr="006829B8">
          <w:rPr>
            <w:rStyle w:val="Hyperlink"/>
          </w:rPr>
          <w:t>timestables.co.uk</w:t>
        </w:r>
      </w:hyperlink>
    </w:p>
    <w:p w:rsidR="00A75898" w:rsidRDefault="00A75898" w:rsidP="00A75898">
      <w:hyperlink r:id="rId13" w:history="1">
        <w:r w:rsidRPr="006829B8">
          <w:rPr>
            <w:rStyle w:val="Hyperlink"/>
          </w:rPr>
          <w:t>crickweb.co.uk</w:t>
        </w:r>
      </w:hyperlink>
    </w:p>
    <w:p w:rsidR="00373275" w:rsidRDefault="00373275" w:rsidP="00A75898">
      <w:pPr>
        <w:rPr>
          <w:color w:val="0000FF"/>
          <w:u w:val="single"/>
        </w:rPr>
      </w:pPr>
    </w:p>
    <w:p w:rsidR="00373275" w:rsidRPr="0016261D" w:rsidRDefault="00373275" w:rsidP="00373275">
      <w:pPr>
        <w:spacing w:after="0"/>
        <w:rPr>
          <w:rStyle w:val="Strong"/>
          <w:rFonts w:ascii="Comic Sans MS" w:hAnsi="Comic Sans MS"/>
        </w:rPr>
      </w:pPr>
      <w:r w:rsidRPr="0016261D">
        <w:rPr>
          <w:rStyle w:val="Strong"/>
          <w:rFonts w:ascii="Comic Sans MS" w:hAnsi="Comic Sans MS"/>
        </w:rPr>
        <w:t>Maths</w:t>
      </w:r>
    </w:p>
    <w:p w:rsidR="00373275" w:rsidRPr="00373275" w:rsidRDefault="00373275" w:rsidP="00373275">
      <w:pPr>
        <w:autoSpaceDE w:val="0"/>
        <w:autoSpaceDN w:val="0"/>
        <w:adjustRightInd w:val="0"/>
        <w:rPr>
          <w:rFonts w:ascii="Comic Sans MS" w:hAnsi="Comic Sans MS"/>
          <w:color w:val="0000FF"/>
        </w:rPr>
        <w:sectPr w:rsidR="00373275" w:rsidRPr="00373275" w:rsidSect="0037327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73275">
        <w:rPr>
          <w:rFonts w:ascii="Comic Sans MS" w:hAnsi="Comic Sans MS"/>
          <w:color w:val="0000FF"/>
        </w:rPr>
        <w:t>This week, in Maths, we are</w:t>
      </w:r>
      <w:r>
        <w:rPr>
          <w:rFonts w:ascii="Comic Sans MS" w:hAnsi="Comic Sans MS"/>
          <w:color w:val="0000FF"/>
        </w:rPr>
        <w:t xml:space="preserve"> revising how to add, subtract, multiply and divide decimals</w:t>
      </w:r>
      <w:r w:rsidRPr="00373275">
        <w:rPr>
          <w:rFonts w:ascii="Comic Sans MS" w:hAnsi="Comic Sans MS"/>
          <w:color w:val="0000FF"/>
        </w:rPr>
        <w:t xml:space="preserve">. </w:t>
      </w:r>
      <w:bookmarkStart w:id="0" w:name="_GoBack"/>
      <w:bookmarkEnd w:id="0"/>
    </w:p>
    <w:p w:rsidR="00484C6D" w:rsidRPr="00484C6D" w:rsidRDefault="00484C6D" w:rsidP="00484C6D">
      <w:pPr>
        <w:rPr>
          <w:rFonts w:ascii="Comic Sans MS" w:hAnsi="Comic Sans MS"/>
        </w:rPr>
      </w:pPr>
    </w:p>
    <w:sectPr w:rsidR="00484C6D" w:rsidRPr="00484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B4BB7"/>
    <w:multiLevelType w:val="hybridMultilevel"/>
    <w:tmpl w:val="C840B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37"/>
    <w:rsid w:val="00002098"/>
    <w:rsid w:val="00217D07"/>
    <w:rsid w:val="00373275"/>
    <w:rsid w:val="003F576B"/>
    <w:rsid w:val="00484C6D"/>
    <w:rsid w:val="00491C37"/>
    <w:rsid w:val="0082682B"/>
    <w:rsid w:val="00A75898"/>
    <w:rsid w:val="00A901BC"/>
    <w:rsid w:val="00AE5698"/>
    <w:rsid w:val="00EC1780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3D9A"/>
  <w15:chartTrackingRefBased/>
  <w15:docId w15:val="{968492DD-A027-4A07-BDC8-0D6B6924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C3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F48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84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7-11-years/multiplication-and-division" TargetMode="External"/><Relationship Id="rId13" Type="http://schemas.openxmlformats.org/officeDocument/2006/relationships/hyperlink" Target="http://www.crickweb.co.uk/ks2numeracy-multiplica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m/bitesize/levels/zbr9wmn" TargetMode="External"/><Relationship Id="rId12" Type="http://schemas.openxmlformats.org/officeDocument/2006/relationships/hyperlink" Target="https://www.timestables.co.uk/rall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pauls.wokingham.sch.uk/website/helping_your_child_at_home_with_english__maths/276961" TargetMode="External"/><Relationship Id="rId11" Type="http://schemas.openxmlformats.org/officeDocument/2006/relationships/hyperlink" Target="https://tablestest.com/" TargetMode="External"/><Relationship Id="rId5" Type="http://schemas.openxmlformats.org/officeDocument/2006/relationships/hyperlink" Target="https://spellingframe.co.uk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ultiplication.com/games/division-gam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hplayground.com/index_multiplication_divisio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CE Junior School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Gilder</dc:creator>
  <cp:keywords/>
  <dc:description/>
  <cp:lastModifiedBy>Katie Gilder</cp:lastModifiedBy>
  <cp:revision>5</cp:revision>
  <dcterms:created xsi:type="dcterms:W3CDTF">2020-06-17T10:12:00Z</dcterms:created>
  <dcterms:modified xsi:type="dcterms:W3CDTF">2020-06-24T15:15:00Z</dcterms:modified>
</cp:coreProperties>
</file>